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E46E5E">
      <w:pPr>
        <w:jc w:val="center"/>
        <w:rPr>
          <w:rFonts w:ascii="Segoe UI Black" w:hAnsi="Segoe UI Black"/>
          <w:sz w:val="28"/>
          <w:szCs w:val="28"/>
          <w:lang w:val="ca-ES"/>
        </w:rPr>
      </w:pPr>
      <w:r>
        <w:rPr>
          <w:rFonts w:ascii="Segoe UI Black" w:hAnsi="Segoe UI Black"/>
          <w:sz w:val="28"/>
          <w:szCs w:val="28"/>
          <w:lang w:val="ca-ES"/>
        </w:rPr>
        <w:t>MEMÒRIA 2022-23</w:t>
      </w:r>
    </w:p>
    <w:p w:rsidR="00C94C42" w:rsidRDefault="00C94C42">
      <w:pPr>
        <w:jc w:val="center"/>
        <w:rPr>
          <w:rFonts w:ascii="Segoe UI Black" w:hAnsi="Segoe UI Black"/>
          <w:sz w:val="28"/>
          <w:szCs w:val="28"/>
          <w:lang w:val="ca-ES"/>
        </w:rPr>
      </w:pPr>
    </w:p>
    <w:p w:rsidR="00C94C42" w:rsidRDefault="00E46E5E">
      <w:pPr>
        <w:shd w:val="clear" w:color="auto" w:fill="B6DDE8" w:themeFill="accent5" w:themeFillTint="66"/>
        <w:jc w:val="center"/>
        <w:rPr>
          <w:rFonts w:ascii="Segoe UI Black" w:hAnsi="Segoe UI Black"/>
          <w:sz w:val="36"/>
          <w:szCs w:val="36"/>
          <w:lang w:val="ca-ES"/>
        </w:rPr>
      </w:pPr>
      <w:r>
        <w:rPr>
          <w:rFonts w:ascii="Segoe UI Black" w:hAnsi="Segoe UI Black"/>
          <w:sz w:val="36"/>
          <w:szCs w:val="36"/>
          <w:lang w:val="ca-ES"/>
        </w:rPr>
        <w:t>ACTIVITATS EXTRAESCOLARS</w:t>
      </w: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C94C42">
      <w:pPr>
        <w:rPr>
          <w:rFonts w:ascii="Segoe UI Black" w:hAnsi="Segoe UI Black"/>
          <w:lang w:val="ca-ES"/>
        </w:rPr>
      </w:pPr>
    </w:p>
    <w:p w:rsidR="00C94C42" w:rsidRDefault="00E46E5E">
      <w:pPr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t>Comissió Extraescolars</w:t>
      </w:r>
    </w:p>
    <w:p w:rsidR="00C94C42" w:rsidRDefault="00E46E5E">
      <w:pPr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t>Novembre 2023</w:t>
      </w:r>
    </w:p>
    <w:p w:rsidR="00C94C42" w:rsidRDefault="00E46E5E">
      <w:pPr>
        <w:rPr>
          <w:rFonts w:ascii="Segoe UI Black" w:hAnsi="Segoe UI Black"/>
          <w:lang w:val="ca-ES"/>
        </w:rPr>
      </w:pPr>
      <w:r>
        <w:br w:type="page"/>
      </w:r>
    </w:p>
    <w:p w:rsidR="00C94C42" w:rsidRDefault="00E46E5E">
      <w:pPr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lastRenderedPageBreak/>
        <w:t>Agraïments</w:t>
      </w:r>
    </w:p>
    <w:p w:rsidR="00C94C42" w:rsidRDefault="00E46E5E">
      <w:pPr>
        <w:jc w:val="both"/>
        <w:rPr>
          <w:rFonts w:ascii="Segoe UI Black" w:hAnsi="Segoe UI Black"/>
          <w:lang w:val="ca-ES"/>
        </w:rPr>
      </w:pPr>
      <w:r>
        <w:rPr>
          <w:rFonts w:cstheme="minorHAnsi"/>
          <w:lang w:val="ca-ES"/>
        </w:rPr>
        <w:t>Volem agrair a la Susana la seva implicació en les extraescolars. Durant els 5 anys previs i durant el curs 2022-23. Perquè ha estat una referent</w:t>
      </w:r>
      <w:r>
        <w:rPr>
          <w:rFonts w:cstheme="minorHAnsi"/>
          <w:lang w:val="ca-ES"/>
        </w:rPr>
        <w:t xml:space="preserve"> en moments de dubtes sobre decisions de funcionament.</w:t>
      </w:r>
      <w:r>
        <w:br w:type="page"/>
      </w:r>
    </w:p>
    <w:p w:rsidR="00C94C42" w:rsidRDefault="00E46E5E">
      <w:pPr>
        <w:jc w:val="both"/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lastRenderedPageBreak/>
        <w:t>ÍNDEX</w:t>
      </w:r>
    </w:p>
    <w:p w:rsidR="00C94C42" w:rsidRDefault="00E46E5E">
      <w:pPr>
        <w:tabs>
          <w:tab w:val="right" w:leader="dot" w:pos="7938"/>
          <w:tab w:val="right" w:leader="dot" w:pos="8222"/>
          <w:tab w:val="left" w:leader="dot" w:pos="8505"/>
        </w:tabs>
        <w:jc w:val="both"/>
        <w:rPr>
          <w:lang w:val="ca-ES"/>
        </w:rPr>
      </w:pPr>
      <w:r>
        <w:rPr>
          <w:lang w:val="ca-ES"/>
        </w:rPr>
        <w:t>Missió de la comissió d’extraescolars</w:t>
      </w:r>
      <w:r>
        <w:rPr>
          <w:lang w:val="ca-ES"/>
        </w:rPr>
        <w:tab/>
        <w:t xml:space="preserve"> pg. 3</w:t>
      </w:r>
    </w:p>
    <w:p w:rsidR="00C94C42" w:rsidRDefault="00E46E5E">
      <w:pPr>
        <w:tabs>
          <w:tab w:val="right" w:leader="dot" w:pos="7938"/>
          <w:tab w:val="right" w:leader="dot" w:pos="8080"/>
          <w:tab w:val="left" w:leader="dot" w:pos="8505"/>
        </w:tabs>
        <w:jc w:val="both"/>
        <w:rPr>
          <w:lang w:val="ca-ES"/>
        </w:rPr>
      </w:pPr>
      <w:r>
        <w:rPr>
          <w:lang w:val="ca-ES"/>
        </w:rPr>
        <w:t>Funcionament intern</w:t>
      </w:r>
      <w:r>
        <w:rPr>
          <w:lang w:val="ca-ES"/>
        </w:rPr>
        <w:tab/>
        <w:t>pg. 5</w:t>
      </w:r>
    </w:p>
    <w:p w:rsidR="00C94C42" w:rsidRDefault="00E46E5E">
      <w:pPr>
        <w:tabs>
          <w:tab w:val="right" w:leader="dot" w:pos="7938"/>
          <w:tab w:val="left" w:leader="dot" w:pos="8505"/>
        </w:tabs>
        <w:jc w:val="both"/>
        <w:rPr>
          <w:lang w:val="ca-ES"/>
        </w:rPr>
      </w:pPr>
      <w:r>
        <w:rPr>
          <w:lang w:val="ca-ES"/>
        </w:rPr>
        <w:t>Dades resum activitat 2022-23</w:t>
      </w:r>
      <w:r>
        <w:rPr>
          <w:lang w:val="ca-ES"/>
        </w:rPr>
        <w:tab/>
        <w:t>pg. 8</w:t>
      </w:r>
    </w:p>
    <w:p w:rsidR="00C94C42" w:rsidRDefault="00E46E5E">
      <w:pPr>
        <w:pStyle w:val="NormalWeb"/>
        <w:tabs>
          <w:tab w:val="right" w:leader="dot" w:pos="7938"/>
          <w:tab w:val="left" w:leader="dot" w:pos="8505"/>
        </w:tabs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Millores curs 2023-24</w:t>
      </w: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ab/>
        <w:t>pg. 11</w:t>
      </w:r>
    </w:p>
    <w:p w:rsidR="00C94C42" w:rsidRDefault="00E46E5E">
      <w:pPr>
        <w:rPr>
          <w:lang w:val="ca-ES"/>
        </w:rPr>
      </w:pPr>
      <w:r>
        <w:br w:type="page"/>
      </w:r>
    </w:p>
    <w:p w:rsidR="00C94C42" w:rsidRDefault="00E46E5E">
      <w:pPr>
        <w:jc w:val="both"/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lastRenderedPageBreak/>
        <w:t>Missió de la comissió d’extraescolars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 xml:space="preserve">Les activitats </w:t>
      </w:r>
      <w:r>
        <w:rPr>
          <w:lang w:val="ca-ES"/>
        </w:rPr>
        <w:t>extraescolars organitzades per l’AFA de l’escola s’entenen com un servei a les famílies que pretén oferir alternatives educatives després de l’horari escolar, de caràcter esportiu, artístic, tecnològic, “</w:t>
      </w:r>
      <w:proofErr w:type="spellStart"/>
      <w:r>
        <w:rPr>
          <w:lang w:val="ca-ES"/>
        </w:rPr>
        <w:t>experiencial</w:t>
      </w:r>
      <w:proofErr w:type="spellEnd"/>
      <w:r>
        <w:rPr>
          <w:lang w:val="ca-ES"/>
        </w:rPr>
        <w:t>”.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Es tracta d’un espai d’aprenentatge l</w:t>
      </w:r>
      <w:r>
        <w:rPr>
          <w:lang w:val="ca-ES"/>
        </w:rPr>
        <w:t>údic i d’una oportunitat per a la infància d’experimentar “vocacions” i habilitats amb les que anirà configurant el seu autoaprenentatge i interessos personals.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Característiques de les activitats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 xml:space="preserve">La proposta d’extraescolars parteix d’una relació històrica </w:t>
      </w:r>
      <w:r>
        <w:rPr>
          <w:lang w:val="ca-ES"/>
        </w:rPr>
        <w:t>amb una entitat que havia proveït tot el servei durant uns anys. Però actualment, també respon a la voluntat de crear xarxa amb les entitats de districte. Per això, el model actual inclou activitats diverses que faciliten entitats diferents. Prioritzant, q</w:t>
      </w:r>
      <w:r>
        <w:rPr>
          <w:lang w:val="ca-ES"/>
        </w:rPr>
        <w:t>uan és possible, la proximitat a l’escola com un criteri de valor afegit.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 xml:space="preserve">Les activitats es realitzen els mesos d’octubre i mai. Totes elles, es distribueixen les tardes de dilluns a dijous, en horari de 16.25 a 17.40h, en diferents espais de l’escola: pati, aulari, pistes, gimnàs i sala d’actes. 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Cada entitat ha de proveir el m</w:t>
      </w:r>
      <w:r>
        <w:rPr>
          <w:lang w:val="ca-ES"/>
        </w:rPr>
        <w:t>aterial necessari per a realitzar l’activitat. El mes de juliol, les entitats envien una fitxa amb la descripció de l’activitat, mínim i màxim de ràtio. A partir d’aquesta informació la comissió de l’AFA elabora un dossier per a les famílies amb tota la in</w:t>
      </w:r>
      <w:r>
        <w:rPr>
          <w:lang w:val="ca-ES"/>
        </w:rPr>
        <w:t>formació.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A l’inici de curs s’informa les famílies de les activitats disponibles i s’organitza una jornada de portes obertes per a que els infants puguin “provar” les activitats. Després s’estableix un termini d’una setmana per a fer les inscripcions a les</w:t>
      </w:r>
      <w:r>
        <w:rPr>
          <w:lang w:val="ca-ES"/>
        </w:rPr>
        <w:t xml:space="preserve"> activitats, mitjançant formulari online. També es faciliten 2 dies de suport presencial per a fer aquesta gestió, per a aquelles famílies que ho necessiten.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Al llarg del curs, es fan 1 o 2 portes obertes “demostratives”, en què els infants poden mostrar a</w:t>
      </w:r>
      <w:r>
        <w:rPr>
          <w:lang w:val="ca-ES"/>
        </w:rPr>
        <w:t xml:space="preserve"> les seves famílies els seus aprenentatges. Amb suport de l’equip de monitoratge/professorat.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Els grups de delegats/des d’aula serveixen per a realitzar la comunicació de la comissió d’extraescolars (com de la resta de comissions de l’AFA) amb les famílies</w:t>
      </w:r>
      <w:r>
        <w:rPr>
          <w:lang w:val="ca-ES"/>
        </w:rPr>
        <w:t xml:space="preserve">. Però a nivell formal, hi ha un correu electrònic al que s’han d’adreçar les famílies per a poder sol·licitar informació o comentar qualsevol qüestió d’interès: </w:t>
      </w:r>
      <w:hyperlink r:id="rId9">
        <w:r>
          <w:rPr>
            <w:rStyle w:val="Hipervnculo"/>
            <w:lang w:val="ca-ES"/>
          </w:rPr>
          <w:t>extraescolars@afasomrius.cat</w:t>
        </w:r>
      </w:hyperlink>
      <w:r>
        <w:rPr>
          <w:lang w:val="ca-ES"/>
        </w:rPr>
        <w:t>. La comuni</w:t>
      </w:r>
      <w:r>
        <w:rPr>
          <w:lang w:val="ca-ES"/>
        </w:rPr>
        <w:t>cació de les famílies ha de ser prioritàriament amb cada entitat, per a qüestions d’altes, baixes, dubtes o altres temes. La coordinació o l’escola també poden fer de pont, en un moment donat.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Durant tot el curs es manté una estreta comunicació amb la Dire</w:t>
      </w:r>
      <w:r>
        <w:rPr>
          <w:lang w:val="ca-ES"/>
        </w:rPr>
        <w:t>cció i Cap d’estudis de l’escola per afavorir la coeducació; garantir la coordinació i bon ús dels espais de l’escola.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Com a novetat, el curs 2022-23 van iniciar les activitats de: dansa primària, arts plàstiques, circ. Malauradament, no va poder tirar end</w:t>
      </w:r>
      <w:r>
        <w:rPr>
          <w:lang w:val="ca-ES"/>
        </w:rPr>
        <w:t>avant l’activitat de cinema, per manca d’inscripcions suficients.</w:t>
      </w:r>
    </w:p>
    <w:p w:rsidR="00C94C42" w:rsidRDefault="00E46E5E">
      <w:pPr>
        <w:rPr>
          <w:b/>
          <w:lang w:val="ca-ES"/>
        </w:rPr>
      </w:pPr>
      <w:r>
        <w:rPr>
          <w:b/>
          <w:lang w:val="ca-ES"/>
        </w:rPr>
        <w:lastRenderedPageBreak/>
        <w:t>Canvis en la gestió interna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Es dóna el cas que la persona coordinadora porta col·laborant més de 10 anys en aquesta tasca amb l’AFA. Identificades una sèrie de qüestions que es podien millor</w:t>
      </w:r>
      <w:r>
        <w:rPr>
          <w:lang w:val="ca-ES"/>
        </w:rPr>
        <w:t>ar en aquesta part de gestió, el curs 2022-23 es van anar provant alguns canvis, que ara s’anomenen i que es detallaran a continuació en l’apartat de funcionament intern: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Ampliació de la jornada de la coordinació. Es va aconseguir més o menys a meitat de c</w:t>
      </w:r>
      <w:r>
        <w:rPr>
          <w:lang w:val="ca-ES"/>
        </w:rPr>
        <w:t>urs. Total hores diàries: 2h.</w:t>
      </w:r>
    </w:p>
    <w:p w:rsidR="00C94C42" w:rsidRDefault="00E46E5E">
      <w:pPr>
        <w:pStyle w:val="Prrafodelista"/>
        <w:ind w:left="426"/>
        <w:jc w:val="both"/>
        <w:rPr>
          <w:lang w:val="ca-ES"/>
        </w:rPr>
      </w:pPr>
      <w:r>
        <w:rPr>
          <w:lang w:val="ca-ES"/>
        </w:rPr>
        <w:t xml:space="preserve">Objectiu: afavorir que pugui ser a l’escola abans de l’arribada de l’equip de monitoratge/professorat, que disposi de temps suficient per a revisar correu electrònic i atendre les entitats (trucades, e-mail) i garantir que el </w:t>
      </w:r>
      <w:r>
        <w:rPr>
          <w:lang w:val="ca-ES"/>
        </w:rPr>
        <w:t>lliurament dels infants a les famílies (en alguns casos amb demores) no genera una borsa d’hores extres.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 xml:space="preserve">Termini altes i baixes i efectes a partir del mes següent. S’estableix que les famílies no podran comunicar noves altes o baixes a activitats més tard </w:t>
      </w:r>
      <w:r>
        <w:rPr>
          <w:lang w:val="ca-ES"/>
        </w:rPr>
        <w:t>del dia 20 de cada mes.</w:t>
      </w:r>
    </w:p>
    <w:p w:rsidR="00C94C42" w:rsidRDefault="00E46E5E">
      <w:pPr>
        <w:pStyle w:val="Prrafodelista"/>
        <w:ind w:left="426"/>
        <w:jc w:val="both"/>
        <w:rPr>
          <w:lang w:val="ca-ES"/>
        </w:rPr>
      </w:pPr>
      <w:r>
        <w:rPr>
          <w:lang w:val="ca-ES"/>
        </w:rPr>
        <w:t>Objectiu: evitar modificacions constants de les llistes d’assistència, facilitar el control d’inscripcions/baixes intern i en coordinació amb l’escola, i vetllar per la seguretat dels infants que realitzen les activitats.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Reunió d’i</w:t>
      </w:r>
      <w:r>
        <w:rPr>
          <w:lang w:val="ca-ES"/>
        </w:rPr>
        <w:t>nici de curs amb la Direcció i Cap d’estudis de l’escola, per a poder informar-les dels canvis organitzatius.</w:t>
      </w:r>
    </w:p>
    <w:p w:rsidR="00C94C42" w:rsidRDefault="00E46E5E">
      <w:pPr>
        <w:pStyle w:val="Prrafodelista"/>
        <w:ind w:left="426"/>
        <w:jc w:val="both"/>
        <w:rPr>
          <w:lang w:val="ca-ES"/>
        </w:rPr>
      </w:pPr>
      <w:r>
        <w:rPr>
          <w:lang w:val="ca-ES"/>
        </w:rPr>
        <w:t xml:space="preserve">Objectiu: garantir que l’escola coneix el funcionament i novetats de les extraescolars, abans de l’inici. 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Reunió virtual amb les entitats per rec</w:t>
      </w:r>
      <w:r>
        <w:rPr>
          <w:lang w:val="ca-ES"/>
        </w:rPr>
        <w:t>ollir les seves valoracions sobre els canvis i pactar criteris unificats de funcionament intern.</w:t>
      </w:r>
    </w:p>
    <w:p w:rsidR="00C94C42" w:rsidRDefault="00E46E5E">
      <w:pPr>
        <w:pStyle w:val="Prrafodelista"/>
        <w:ind w:left="426"/>
        <w:jc w:val="both"/>
        <w:rPr>
          <w:lang w:val="ca-ES"/>
        </w:rPr>
      </w:pPr>
      <w:r>
        <w:rPr>
          <w:lang w:val="ca-ES"/>
        </w:rPr>
        <w:t xml:space="preserve">Objectiu: generar un espai de trobada en què totes les entitats es puguin conèixer. Recollir dubtes generals i poder-los donar resposta. En cas de decisions a </w:t>
      </w:r>
      <w:r>
        <w:rPr>
          <w:lang w:val="ca-ES"/>
        </w:rPr>
        <w:t>consensuar amb les entitats, disposar d’aquest espai comú per debatre i arribar a acords.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Increment de la comunicació amb les famílies a través dels grups de delegats/des.</w:t>
      </w:r>
    </w:p>
    <w:p w:rsidR="00C94C42" w:rsidRDefault="00E46E5E">
      <w:pPr>
        <w:pStyle w:val="Prrafodelista"/>
        <w:ind w:left="426"/>
        <w:jc w:val="both"/>
        <w:rPr>
          <w:lang w:val="ca-ES"/>
        </w:rPr>
      </w:pPr>
      <w:r>
        <w:rPr>
          <w:lang w:val="ca-ES"/>
        </w:rPr>
        <w:t>Objectiu: assegurar que les famílies estaven assabentades de les novetats en el func</w:t>
      </w:r>
      <w:r>
        <w:rPr>
          <w:lang w:val="ca-ES"/>
        </w:rPr>
        <w:t>ionament de les extraescolars.</w:t>
      </w:r>
      <w:r>
        <w:br w:type="page"/>
      </w:r>
    </w:p>
    <w:p w:rsidR="00C94C42" w:rsidRDefault="00E46E5E">
      <w:pPr>
        <w:jc w:val="both"/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lastRenderedPageBreak/>
        <w:t>Funcionament intern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Amb l’objectiu de millorar la coordinació entre les entitats, les famílies i l’AFA. A continuació es detalla una proposta:</w:t>
      </w:r>
    </w:p>
    <w:p w:rsidR="00C94C42" w:rsidRDefault="00E46E5E">
      <w:pPr>
        <w:pStyle w:val="normal1"/>
        <w:jc w:val="both"/>
        <w:rPr>
          <w:rFonts w:eastAsia="Candara" w:cstheme="minorHAnsi"/>
          <w:b/>
        </w:rPr>
      </w:pPr>
      <w:bookmarkStart w:id="0" w:name="_heading=h.gjdgxs"/>
      <w:bookmarkEnd w:id="0"/>
      <w:r>
        <w:rPr>
          <w:rFonts w:eastAsia="Candara" w:cstheme="minorHAnsi"/>
          <w:b/>
        </w:rPr>
        <w:t xml:space="preserve">Funcions de l’AFA 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Contactar amb entitats que ofereixen activitats educatives de </w:t>
      </w:r>
      <w:r>
        <w:rPr>
          <w:rFonts w:eastAsia="Candara" w:cstheme="minorHAnsi"/>
        </w:rPr>
        <w:t>lleure que interessen a les famílies de l’escola.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Comunicar-se amb les entitats per a la programació de l’activitat i fer-los signar el conveni de col·laboració.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Informar les famílies de l’escola de l’oferta d’extraescolars de cada curs, amb els mitjans i </w:t>
      </w:r>
      <w:r>
        <w:rPr>
          <w:rFonts w:eastAsia="Candara" w:cstheme="minorHAnsi"/>
        </w:rPr>
        <w:t>suports gràfics adequats.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Garantir un mínim de participació (5 infants per grup) per poder iniciar les activitats proposades.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Establir els criteris d’accés dels infants a les activitats extraescolars en cas d’omplir-se totes les vacants.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Vetllar perquè les</w:t>
      </w:r>
      <w:r>
        <w:rPr>
          <w:rFonts w:eastAsia="Candara" w:cstheme="minorHAnsi"/>
        </w:rPr>
        <w:t xml:space="preserve"> famílies amb menys competències digitals puguin fer la inscripció a les activitats que desitgen per als seus fills/es.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Recordar a les famílies que recullin els infants en l’horari establert: 17.40h.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Recollir la opinió de les famílies i infants sobre les a</w:t>
      </w:r>
      <w:r>
        <w:rPr>
          <w:rFonts w:eastAsia="Candara" w:cstheme="minorHAnsi"/>
        </w:rPr>
        <w:t>ctivitats realitzades, mitjançant una enquesta o altres mitjans.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Donar suport a la persona coordinadora de les extraescolars en decisions que corresponen a l’AFA. I facilitar la documentació “tipus” que s’utilitzarà per a la gestió administrativa.</w:t>
      </w:r>
    </w:p>
    <w:p w:rsidR="00C94C42" w:rsidRDefault="00E46E5E">
      <w:pPr>
        <w:pStyle w:val="normal1"/>
        <w:jc w:val="both"/>
        <w:rPr>
          <w:rFonts w:eastAsia="Candara" w:cstheme="minorHAnsi"/>
          <w:b/>
        </w:rPr>
      </w:pPr>
      <w:r>
        <w:rPr>
          <w:rFonts w:eastAsia="Candara" w:cstheme="minorHAnsi"/>
          <w:b/>
        </w:rPr>
        <w:t>Funcions</w:t>
      </w:r>
      <w:r>
        <w:rPr>
          <w:rFonts w:eastAsia="Candara" w:cstheme="minorHAnsi"/>
          <w:b/>
        </w:rPr>
        <w:t xml:space="preserve"> de les entitats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Presentar una proposta didàctica en els termes que demana l’AFA.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Facilitar els mitjans telemàtics per a la inscripció a les activitats (formulari).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Informar les famílies sobre el tràmit de sol·licitud de les beques d’extraescolars per a </w:t>
      </w:r>
      <w:r>
        <w:rPr>
          <w:rFonts w:eastAsia="Candara" w:cstheme="minorHAnsi"/>
        </w:rPr>
        <w:t>activitats esportives. I si és possible, donar-los suport.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Del dia 21 al 25 de cada mes, informar la coordinació de les extraescolars de les noves altes i baixes de l’activitat. A efectes d’inici del dia 1 del mes següent.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En qualsevol moment del curs, </w:t>
      </w:r>
      <w:r>
        <w:rPr>
          <w:rFonts w:eastAsia="Candara" w:cstheme="minorHAnsi"/>
        </w:rPr>
        <w:t>informar la coordinació de les extraescolars de canvis en l’equip de monitoratge o d’incidències en relació infants o famílies.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Passar les dades de contacte dels monitors/es una setmana abans de l’inici de les extraescolars (nom complet OBLIGATORI, e-mail </w:t>
      </w:r>
      <w:r>
        <w:rPr>
          <w:rFonts w:eastAsia="Candara" w:cstheme="minorHAnsi"/>
        </w:rPr>
        <w:t>o telèfon OPCIONAL). O en cas de canvi, previ al dia que el monitor/a s’incorpora a l’activitat.</w:t>
      </w:r>
    </w:p>
    <w:p w:rsidR="00C94C42" w:rsidRDefault="00E46E5E">
      <w:pPr>
        <w:pStyle w:val="normal1"/>
        <w:jc w:val="both"/>
        <w:rPr>
          <w:rFonts w:eastAsia="Candara" w:cstheme="minorHAnsi"/>
          <w:b/>
          <w:i/>
        </w:rPr>
      </w:pPr>
      <w:r>
        <w:rPr>
          <w:rFonts w:eastAsia="Candara" w:cstheme="minorHAnsi"/>
          <w:b/>
          <w:i/>
        </w:rPr>
        <w:lastRenderedPageBreak/>
        <w:t>Equip de monitoratge de cada entitat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Recollir els infants a l’aula i acompanyar-los a l’espai en què es desenvolupa l’activitat extraescolar.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Acompanyar els in</w:t>
      </w:r>
      <w:r>
        <w:rPr>
          <w:rFonts w:eastAsia="Candara" w:cstheme="minorHAnsi"/>
        </w:rPr>
        <w:t>fants al hall de l’escola al finalitzar l’activitat.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Garantir el desenvolupament adequat de l’activitat.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Informar a la persona coordinadora de les extraescolars de qualsevol urgència o situació de risc que hagi patit un infant durant l’activitat.</w:t>
      </w:r>
    </w:p>
    <w:p w:rsidR="00C94C42" w:rsidRDefault="00E46E5E">
      <w:pPr>
        <w:pStyle w:val="normal1"/>
        <w:jc w:val="both"/>
        <w:rPr>
          <w:rFonts w:eastAsia="Candara" w:cstheme="minorHAnsi"/>
          <w:b/>
        </w:rPr>
      </w:pPr>
      <w:r>
        <w:rPr>
          <w:rFonts w:eastAsia="Candara" w:cstheme="minorHAnsi"/>
          <w:b/>
        </w:rPr>
        <w:t xml:space="preserve">Funcions </w:t>
      </w:r>
      <w:r>
        <w:rPr>
          <w:rFonts w:eastAsia="Candara" w:cstheme="minorHAnsi"/>
          <w:b/>
        </w:rPr>
        <w:t>de la coordinació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Inici contractació: 1ª setmana de les extraescolars.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Fi contracte: última setmana de les extraescolars.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Horari feina: </w:t>
      </w:r>
      <w:proofErr w:type="spellStart"/>
      <w:r>
        <w:rPr>
          <w:rFonts w:eastAsia="Candara" w:cstheme="minorHAnsi"/>
        </w:rPr>
        <w:t>dll</w:t>
      </w:r>
      <w:proofErr w:type="spellEnd"/>
      <w:r>
        <w:rPr>
          <w:rFonts w:eastAsia="Candara" w:cstheme="minorHAnsi"/>
        </w:rPr>
        <w:t xml:space="preserve"> a </w:t>
      </w:r>
      <w:proofErr w:type="spellStart"/>
      <w:r>
        <w:rPr>
          <w:rFonts w:eastAsia="Candara" w:cstheme="minorHAnsi"/>
        </w:rPr>
        <w:t>dj</w:t>
      </w:r>
      <w:proofErr w:type="spellEnd"/>
      <w:r>
        <w:rPr>
          <w:rFonts w:eastAsia="Candara" w:cstheme="minorHAnsi"/>
        </w:rPr>
        <w:t>, de 16.20h a 17.50h.</w:t>
      </w:r>
    </w:p>
    <w:p w:rsidR="00C94C42" w:rsidRDefault="00E46E5E">
      <w:pPr>
        <w:pStyle w:val="normal1"/>
        <w:jc w:val="both"/>
        <w:rPr>
          <w:rFonts w:eastAsia="Candara" w:cstheme="minorHAnsi"/>
          <w:b/>
          <w:i/>
        </w:rPr>
      </w:pPr>
      <w:r>
        <w:rPr>
          <w:rFonts w:eastAsia="Candara" w:cstheme="minorHAnsi"/>
          <w:b/>
          <w:i/>
        </w:rPr>
        <w:t>Funcions: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Donar accés a l’equip de monitoratge a l’escola i indicacions per a orientar-se </w:t>
      </w:r>
      <w:r>
        <w:rPr>
          <w:rFonts w:eastAsia="Candara" w:cstheme="minorHAnsi"/>
        </w:rPr>
        <w:t>en l’espai el primer dia de l’activitat.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Facilitar la llista d’assistència a l’equip de monitoratge. I recollir-lo al finalitzar l’activitat.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Respondre al correu d’extraescolars de l’AFA. Bàsicament a les entitats. Ja que, en el cas que escriguin famílies,</w:t>
      </w:r>
      <w:r>
        <w:rPr>
          <w:rFonts w:eastAsia="Candara" w:cstheme="minorHAnsi"/>
        </w:rPr>
        <w:t xml:space="preserve"> les adreçarà a l’e-mail de contacte de l’entitat corresponent.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Donar suport al monitor/a d’una activitat o al grup d’infants afectat, en cas d’accident o d’urgència.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Actualitzar els llistats d’assistència amb les dades facilitades per les entitats. Cada d</w:t>
      </w:r>
      <w:r>
        <w:rPr>
          <w:rFonts w:eastAsia="Candara" w:cstheme="minorHAnsi"/>
        </w:rPr>
        <w:t xml:space="preserve">ia 21-25 de mes. Les famílies tindran fins al dia 20 de cada mes per comunicar a les entitats que donen de baixa el seu fill/a de l’activitat (a efectes del dia 1 del mes següent). </w:t>
      </w:r>
    </w:p>
    <w:p w:rsidR="00C94C42" w:rsidRDefault="00E46E5E">
      <w:pPr>
        <w:pStyle w:val="normal1"/>
        <w:jc w:val="both"/>
        <w:rPr>
          <w:rFonts w:eastAsia="Candara" w:cstheme="minorHAnsi"/>
          <w:b/>
          <w:i/>
        </w:rPr>
      </w:pPr>
      <w:r>
        <w:rPr>
          <w:rFonts w:eastAsia="Candara" w:cstheme="minorHAnsi"/>
          <w:b/>
          <w:i/>
        </w:rPr>
        <w:t>Jornada tipus:</w:t>
      </w:r>
    </w:p>
    <w:p w:rsidR="00C94C42" w:rsidRDefault="00E46E5E">
      <w:pPr>
        <w:pStyle w:val="normal1"/>
        <w:jc w:val="both"/>
        <w:rPr>
          <w:rFonts w:eastAsia="Candara" w:cstheme="minorHAnsi"/>
        </w:rPr>
      </w:pPr>
      <w:r>
        <w:rPr>
          <w:rFonts w:eastAsia="Candara" w:cstheme="minorHAnsi"/>
        </w:rPr>
        <w:t>Aquesta és la nostra proposta. Però si tu veus que pots var</w:t>
      </w:r>
      <w:r>
        <w:rPr>
          <w:rFonts w:eastAsia="Candara" w:cstheme="minorHAnsi"/>
        </w:rPr>
        <w:t>iar 5 min amunt/avall, endavant. La intenció és que no facis hores de més sistemàticament.</w:t>
      </w:r>
    </w:p>
    <w:tbl>
      <w:tblPr>
        <w:tblW w:w="8720" w:type="dxa"/>
        <w:tblLayout w:type="fixed"/>
        <w:tblLook w:val="0400" w:firstRow="0" w:lastRow="0" w:firstColumn="0" w:lastColumn="0" w:noHBand="0" w:noVBand="1"/>
      </w:tblPr>
      <w:tblGrid>
        <w:gridCol w:w="1635"/>
        <w:gridCol w:w="7085"/>
      </w:tblGrid>
      <w:tr w:rsidR="00C94C42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16.20h-16.30h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Benvinguda a l’equip de monitoratge.</w:t>
            </w:r>
          </w:p>
        </w:tc>
      </w:tr>
      <w:tr w:rsidR="00C94C42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16.30h-17.35h</w:t>
            </w:r>
          </w:p>
          <w:p w:rsidR="00C94C42" w:rsidRDefault="00C94C42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Ronda/visita per les diferents activitats.</w:t>
            </w:r>
          </w:p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Revisió de l’e-mail i comunicació amb entitats. La idea</w:t>
            </w:r>
            <w:r>
              <w:rPr>
                <w:rFonts w:eastAsia="Candara" w:cstheme="minorHAnsi"/>
              </w:rPr>
              <w:t xml:space="preserve"> és que puguis recollir el </w:t>
            </w:r>
            <w:proofErr w:type="spellStart"/>
            <w:r>
              <w:rPr>
                <w:rFonts w:eastAsia="Candara" w:cstheme="minorHAnsi"/>
              </w:rPr>
              <w:t>pc</w:t>
            </w:r>
            <w:proofErr w:type="spellEnd"/>
            <w:r>
              <w:rPr>
                <w:rFonts w:eastAsia="Candara" w:cstheme="minorHAnsi"/>
              </w:rPr>
              <w:t xml:space="preserve"> a les 16.30h i retornar-lo a les 17.15h (coincidint amb el temps que les activitats estan en marxa).</w:t>
            </w:r>
          </w:p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Derivació de correus de famílies a l’e-mail de referència de cada entitat.</w:t>
            </w:r>
          </w:p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Atenció a monitoratge i suport en cas d’emergèncie</w:t>
            </w:r>
            <w:r>
              <w:rPr>
                <w:rFonts w:eastAsia="Candara" w:cstheme="minorHAnsi"/>
              </w:rPr>
              <w:t>s o situacions de risc amb un infant.</w:t>
            </w:r>
          </w:p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lastRenderedPageBreak/>
              <w:t>Atenció a famílies. Si és el cas. Hauria de ser puntual i excepcional durant el curs.</w:t>
            </w:r>
          </w:p>
        </w:tc>
      </w:tr>
      <w:tr w:rsidR="00C94C42" w:rsidRPr="004251EF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lastRenderedPageBreak/>
              <w:t>17.35-17.50h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Lliurament dels infants a les famílies.</w:t>
            </w:r>
          </w:p>
        </w:tc>
      </w:tr>
      <w:tr w:rsidR="00C94C42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*Setmana de preinscripcions a les extraescolars:</w:t>
            </w:r>
          </w:p>
          <w:p w:rsidR="00C94C42" w:rsidRDefault="00E46E5E">
            <w:pPr>
              <w:pStyle w:val="normal1"/>
              <w:spacing w:after="120" w:line="240" w:lineRule="auto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16.30h-17.30h (2 tardes)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Sup</w:t>
            </w:r>
            <w:r>
              <w:rPr>
                <w:rFonts w:eastAsia="Candara" w:cstheme="minorHAnsi"/>
              </w:rPr>
              <w:t>ort a les famílies en la inscripció telemàtica a les extraescolars.</w:t>
            </w:r>
          </w:p>
        </w:tc>
      </w:tr>
      <w:tr w:rsidR="00C94C42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*1a Setmana d’extraescolars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 xml:space="preserve">Suport a les famílies, </w:t>
            </w:r>
            <w:r>
              <w:rPr>
                <w:rFonts w:eastAsia="Candara" w:cstheme="minorHAnsi"/>
                <w:u w:val="single"/>
              </w:rPr>
              <w:t>que ho requereixin</w:t>
            </w:r>
            <w:r>
              <w:rPr>
                <w:rFonts w:eastAsia="Candara" w:cstheme="minorHAnsi"/>
              </w:rPr>
              <w:t>, en la sol·licitud de les beques per activitats esportives. Malgrat que han de ser les entitats que se n’ocupin.</w:t>
            </w:r>
          </w:p>
        </w:tc>
      </w:tr>
      <w:tr w:rsidR="00C94C42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*Darrera setmana de cada mes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42" w:rsidRDefault="00E46E5E">
            <w:pPr>
              <w:pStyle w:val="normal1"/>
              <w:spacing w:after="120" w:line="240" w:lineRule="auto"/>
              <w:jc w:val="both"/>
              <w:rPr>
                <w:rFonts w:eastAsia="Candara" w:cstheme="minorHAnsi"/>
              </w:rPr>
            </w:pPr>
            <w:r>
              <w:rPr>
                <w:rFonts w:eastAsia="Candara" w:cstheme="minorHAnsi"/>
              </w:rPr>
              <w:t>Actualització dels llistats d’assistència per al mes/trimestre següent.</w:t>
            </w:r>
          </w:p>
        </w:tc>
      </w:tr>
    </w:tbl>
    <w:p w:rsidR="00C94C42" w:rsidRDefault="00C94C42">
      <w:pPr>
        <w:pStyle w:val="normal1"/>
        <w:spacing w:after="120" w:line="240" w:lineRule="auto"/>
        <w:jc w:val="both"/>
        <w:rPr>
          <w:rFonts w:eastAsia="Candara" w:cstheme="minorHAnsi"/>
        </w:rPr>
      </w:pP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  <w:b/>
        </w:rPr>
      </w:pPr>
      <w:r>
        <w:rPr>
          <w:rFonts w:eastAsia="Candara" w:cstheme="minorHAnsi"/>
          <w:b/>
        </w:rPr>
        <w:t>Recursos i mitjans a disposició de la coordinació de les extraescolars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LLISTAT D’INFANTS QUE PODEN MARXAR SOLS (+ CÒPIA DE L’AUTORITZACIÓ DE LES </w:t>
      </w:r>
      <w:r>
        <w:rPr>
          <w:rFonts w:eastAsia="Candara" w:cstheme="minorHAnsi"/>
        </w:rPr>
        <w:t>FAMÍLIES). Es contrastarà informació amb la Direcció de l’Escola abans de l’inici de les extraescolars.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>LLISTAT EXCEL (Drive) amb el nom de la persona referent de cada entitat i dades de contacte (telèfon directe i e-mail). La coordinació de les extraescol</w:t>
      </w:r>
      <w:r>
        <w:rPr>
          <w:rFonts w:eastAsia="Candara" w:cstheme="minorHAnsi"/>
        </w:rPr>
        <w:t>ars hi afegirà el nom i dades de contacte dels monitor/es (en actiu) responsables de l’activitat.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>LLISTAT ASSISTÈNCIA. Model en blanc que la coordinació d’extraescolars omplirà amb les dades que facilitin les entitats el dia 21 de cada mes. Pot ser mensual</w:t>
      </w:r>
      <w:r>
        <w:rPr>
          <w:rFonts w:eastAsia="Candara" w:cstheme="minorHAnsi"/>
        </w:rPr>
        <w:t xml:space="preserve"> o trimestral. El facilitarà l’AFA.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>LLISTAT D’INFANTS. Document per a l’escola. A l’inici de curs i quan hi hagi altes/baixes.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 xml:space="preserve">LLISTAT D’INCIDÈNCIES diari/setmanal per </w:t>
      </w:r>
      <w:proofErr w:type="spellStart"/>
      <w:r>
        <w:rPr>
          <w:rFonts w:eastAsia="Candara" w:cstheme="minorHAnsi"/>
        </w:rPr>
        <w:t>whatsapp</w:t>
      </w:r>
      <w:proofErr w:type="spellEnd"/>
      <w:r>
        <w:rPr>
          <w:rFonts w:eastAsia="Candara" w:cstheme="minorHAnsi"/>
        </w:rPr>
        <w:t xml:space="preserve"> a la Comissió d’Extraescolars.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>ORDINADOR DE L’AFA. Recollir al despatx de l’AFA</w:t>
      </w:r>
      <w:r>
        <w:rPr>
          <w:rFonts w:eastAsia="Candara" w:cstheme="minorHAnsi"/>
        </w:rPr>
        <w:t xml:space="preserve"> i retornar al finalitzar la jornada. </w:t>
      </w:r>
      <w:r>
        <w:rPr>
          <w:rFonts w:eastAsia="Candara" w:cstheme="minorHAnsi"/>
          <w:highlight w:val="yellow"/>
        </w:rPr>
        <w:t>(Nou)</w:t>
      </w:r>
      <w:r>
        <w:rPr>
          <w:rFonts w:eastAsia="Candara" w:cstheme="minorHAnsi"/>
        </w:rPr>
        <w:t xml:space="preserve"> La comunicació amb les entitats es farà prioritàriament per e-mail.</w:t>
      </w:r>
    </w:p>
    <w:p w:rsidR="00C94C42" w:rsidRDefault="00E46E5E">
      <w:pPr>
        <w:pStyle w:val="normal1"/>
        <w:spacing w:after="120" w:line="240" w:lineRule="auto"/>
        <w:jc w:val="both"/>
        <w:rPr>
          <w:rFonts w:eastAsia="Candara" w:cstheme="minorHAnsi"/>
        </w:rPr>
      </w:pPr>
      <w:r>
        <w:rPr>
          <w:rFonts w:eastAsia="Candara" w:cstheme="minorHAnsi"/>
        </w:rPr>
        <w:t>MÒBIL DE L’AFA. Per a la comunicació amb les entitats en casos puntuals o urgents (ex. dubtes famílies amb els procediments d’alta/baixa, inform</w:t>
      </w:r>
      <w:r>
        <w:rPr>
          <w:rFonts w:eastAsia="Candara" w:cstheme="minorHAnsi"/>
        </w:rPr>
        <w:t>ar que un infant ha de ser recollit abans, informar de la falta d’assistència d’un infant 2-3 vegades seguides.</w:t>
      </w:r>
    </w:p>
    <w:p w:rsidR="00C94C42" w:rsidRDefault="00C94C42">
      <w:pPr>
        <w:jc w:val="both"/>
        <w:rPr>
          <w:lang w:val="ca-ES"/>
        </w:rPr>
      </w:pPr>
    </w:p>
    <w:p w:rsidR="00C94C42" w:rsidRDefault="00E46E5E">
      <w:pPr>
        <w:rPr>
          <w:lang w:val="ca-ES"/>
        </w:rPr>
      </w:pPr>
      <w:r>
        <w:br w:type="page"/>
      </w:r>
    </w:p>
    <w:p w:rsidR="00C94C42" w:rsidRDefault="00E46E5E">
      <w:pPr>
        <w:jc w:val="both"/>
        <w:rPr>
          <w:rFonts w:ascii="Segoe UI Black" w:hAnsi="Segoe UI Black"/>
          <w:lang w:val="ca-ES"/>
        </w:rPr>
      </w:pPr>
      <w:r>
        <w:rPr>
          <w:rFonts w:ascii="Segoe UI Black" w:hAnsi="Segoe UI Black"/>
          <w:lang w:val="ca-ES"/>
        </w:rPr>
        <w:lastRenderedPageBreak/>
        <w:t>Dades resum activitat 2022-23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En aquest apartat, destaquem les dades més rellevants quant a la participació i desenvolupament de les extraesc</w:t>
      </w:r>
      <w:r>
        <w:rPr>
          <w:lang w:val="ca-ES"/>
        </w:rPr>
        <w:t>olars.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Activitats extraescolars</w:t>
      </w:r>
    </w:p>
    <w:p w:rsidR="00C94C42" w:rsidRDefault="00E46E5E">
      <w:pPr>
        <w:jc w:val="both"/>
        <w:rPr>
          <w:i/>
          <w:lang w:val="ca-ES"/>
        </w:rPr>
      </w:pPr>
      <w:r>
        <w:rPr>
          <w:i/>
          <w:lang w:val="ca-ES"/>
        </w:rPr>
        <w:t>Infantil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 xml:space="preserve">Dansa:  1 grup 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Anglès: 1 grup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Arts plàstiques: 1 grup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Natació: 1 grup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proofErr w:type="spellStart"/>
      <w:r>
        <w:rPr>
          <w:lang w:val="ca-ES"/>
        </w:rPr>
        <w:t>Preesportiu</w:t>
      </w:r>
      <w:proofErr w:type="spellEnd"/>
      <w:r>
        <w:rPr>
          <w:lang w:val="ca-ES"/>
        </w:rPr>
        <w:t>:  1 grup</w:t>
      </w:r>
    </w:p>
    <w:p w:rsidR="00C94C42" w:rsidRDefault="00E46E5E">
      <w:pPr>
        <w:jc w:val="both"/>
        <w:rPr>
          <w:i/>
          <w:lang w:val="ca-ES"/>
        </w:rPr>
      </w:pPr>
      <w:r>
        <w:rPr>
          <w:i/>
          <w:lang w:val="ca-ES"/>
        </w:rPr>
        <w:t>Primària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 xml:space="preserve">Dansa: 1 grup 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Anglès: 2 grups (cicle mitjà i cicle superior)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Arts plàstiques: 1 grup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Natació: 1 grup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proofErr w:type="spellStart"/>
      <w:r>
        <w:rPr>
          <w:lang w:val="ca-ES"/>
        </w:rPr>
        <w:t>Skate</w:t>
      </w:r>
      <w:proofErr w:type="spellEnd"/>
      <w:r>
        <w:rPr>
          <w:lang w:val="ca-ES"/>
        </w:rPr>
        <w:t xml:space="preserve">: 1 </w:t>
      </w:r>
      <w:r>
        <w:rPr>
          <w:lang w:val="ca-ES"/>
        </w:rPr>
        <w:t>grup.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Teatre: 2 grups (1r-3r i 4t-6è)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Futbol: 2 grups (1r-3r i 4t-6è)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Robòtica: 2 grups (1r-3r i 4t-6è)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proofErr w:type="spellStart"/>
      <w:r w:rsidRPr="004251EF">
        <w:rPr>
          <w:lang w:val="en-GB"/>
        </w:rPr>
        <w:t>Patinatge</w:t>
      </w:r>
      <w:proofErr w:type="spellEnd"/>
      <w:r>
        <w:rPr>
          <w:lang w:val="ca-ES"/>
        </w:rPr>
        <w:t>: 2 grups (1r-3r i 4t-6è)</w:t>
      </w:r>
    </w:p>
    <w:p w:rsidR="00C94C42" w:rsidRDefault="00E46E5E">
      <w:pPr>
        <w:pStyle w:val="Prrafodelista"/>
        <w:numPr>
          <w:ilvl w:val="0"/>
          <w:numId w:val="3"/>
        </w:numPr>
        <w:ind w:left="426"/>
        <w:jc w:val="both"/>
        <w:rPr>
          <w:lang w:val="ca-ES"/>
        </w:rPr>
      </w:pPr>
      <w:r>
        <w:rPr>
          <w:lang w:val="ca-ES"/>
        </w:rPr>
        <w:t>Circ: 1 grup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Xifres de participació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 xml:space="preserve">Al llarg del curs, van haver-hi entre 230 i 250 participacions. Considerant que hi ha infants realitzant més d’una activitat extraescolars. 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Les activitats amb més volum de participants van ser: natació, futbol, teatre, robòtica.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Distribució per sexe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Des d</w:t>
      </w:r>
      <w:r>
        <w:rPr>
          <w:lang w:val="ca-ES"/>
        </w:rPr>
        <w:t>e la Junta es va fer la petició de disgregar per sexe, per poder analitzar les dades.</w:t>
      </w:r>
    </w:p>
    <w:p w:rsidR="00C94C42" w:rsidRDefault="00E46E5E">
      <w:pPr>
        <w:jc w:val="center"/>
        <w:rPr>
          <w:lang w:val="ca-ES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3793490" cy="2228215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23230" r="66433" b="41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490" cy="222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Quadre d’entitats col·laboradores</w:t>
      </w:r>
    </w:p>
    <w:p w:rsidR="00C94C42" w:rsidRDefault="00E46E5E">
      <w:pPr>
        <w:jc w:val="center"/>
        <w:rPr>
          <w:lang w:val="ca-ES"/>
        </w:rPr>
      </w:pPr>
      <w:r>
        <w:rPr>
          <w:noProof/>
          <w:lang w:eastAsia="es-ES"/>
        </w:rPr>
        <w:drawing>
          <wp:inline distT="0" distB="0" distL="0" distR="0">
            <wp:extent cx="4758690" cy="4140835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2882" t="30523" r="27577" b="8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690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Distribució espais</w:t>
      </w:r>
    </w:p>
    <w:p w:rsidR="00C94C42" w:rsidRDefault="00E46E5E">
      <w:pPr>
        <w:jc w:val="both"/>
        <w:rPr>
          <w:b/>
          <w:lang w:val="ca-ES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076825" cy="289814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1108" t="23594" r="11126" b="7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Valoració famílies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 xml:space="preserve">Es va distribuir enquesta de valoració a tota l’escola. Es van rebre 63 respostes. </w:t>
      </w:r>
    </w:p>
    <w:p w:rsidR="00C94C42" w:rsidRDefault="00E46E5E">
      <w:pPr>
        <w:pStyle w:val="Prrafodelista"/>
        <w:numPr>
          <w:ilvl w:val="0"/>
          <w:numId w:val="2"/>
        </w:numPr>
        <w:jc w:val="both"/>
        <w:rPr>
          <w:lang w:val="ca-ES"/>
        </w:rPr>
      </w:pPr>
      <w:r>
        <w:rPr>
          <w:lang w:val="ca-ES"/>
        </w:rPr>
        <w:t xml:space="preserve">Més del </w:t>
      </w:r>
      <w:r>
        <w:rPr>
          <w:lang w:val="ca-ES"/>
        </w:rPr>
        <w:t>65% satisfetes amb les activitats proposades.</w:t>
      </w:r>
    </w:p>
    <w:p w:rsidR="00C94C42" w:rsidRDefault="00E46E5E">
      <w:pPr>
        <w:pStyle w:val="Prrafodelista"/>
        <w:numPr>
          <w:ilvl w:val="0"/>
          <w:numId w:val="2"/>
        </w:numPr>
        <w:jc w:val="both"/>
        <w:rPr>
          <w:lang w:val="ca-ES"/>
        </w:rPr>
      </w:pPr>
      <w:r>
        <w:rPr>
          <w:lang w:val="ca-ES"/>
        </w:rPr>
        <w:t>Es destaca especialment la bona comunicació amb la coordinadora i les entitats.</w:t>
      </w:r>
    </w:p>
    <w:p w:rsidR="00C94C42" w:rsidRDefault="00E46E5E">
      <w:pPr>
        <w:pStyle w:val="Prrafodelista"/>
        <w:numPr>
          <w:ilvl w:val="0"/>
          <w:numId w:val="2"/>
        </w:numPr>
        <w:jc w:val="both"/>
        <w:rPr>
          <w:lang w:val="ca-ES"/>
        </w:rPr>
      </w:pPr>
      <w:r>
        <w:rPr>
          <w:lang w:val="ca-ES"/>
        </w:rPr>
        <w:t xml:space="preserve">Es demana incorporar activitats d’altres disciplines: ceràmica, dansa urbana, gimnàstica artística, dibuix còmic o </w:t>
      </w:r>
      <w:proofErr w:type="spellStart"/>
      <w:r>
        <w:rPr>
          <w:i/>
          <w:lang w:val="ca-ES"/>
        </w:rPr>
        <w:t>manga</w:t>
      </w:r>
      <w:proofErr w:type="spellEnd"/>
      <w:r>
        <w:rPr>
          <w:lang w:val="ca-ES"/>
        </w:rPr>
        <w:t>, jardiner</w:t>
      </w:r>
      <w:r>
        <w:rPr>
          <w:lang w:val="ca-ES"/>
        </w:rPr>
        <w:t>ia, nutrició – hort urbà.</w:t>
      </w:r>
    </w:p>
    <w:p w:rsidR="00C94C42" w:rsidRDefault="00E46E5E">
      <w:pPr>
        <w:pStyle w:val="Prrafodelista"/>
        <w:numPr>
          <w:ilvl w:val="0"/>
          <w:numId w:val="2"/>
        </w:numPr>
        <w:jc w:val="both"/>
        <w:rPr>
          <w:lang w:val="ca-ES"/>
        </w:rPr>
      </w:pPr>
      <w:r>
        <w:rPr>
          <w:lang w:val="ca-ES"/>
        </w:rPr>
        <w:t>Un grup majoritari de famílies de 5è sol·licita incorporar l’activitat de voleibol. *Mitjançant correu electrònic.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Lliga de futbol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Com en edicions anteriors, es va participar com escola en 3 nivells:</w:t>
      </w:r>
    </w:p>
    <w:p w:rsidR="00C94C42" w:rsidRDefault="00E46E5E">
      <w:pPr>
        <w:pStyle w:val="Prrafodelista"/>
        <w:numPr>
          <w:ilvl w:val="0"/>
          <w:numId w:val="4"/>
        </w:numPr>
        <w:jc w:val="both"/>
        <w:rPr>
          <w:lang w:val="ca-ES"/>
        </w:rPr>
      </w:pPr>
      <w:r>
        <w:rPr>
          <w:lang w:val="ca-ES"/>
        </w:rPr>
        <w:t>Participació dels infants insc</w:t>
      </w:r>
      <w:r>
        <w:rPr>
          <w:lang w:val="ca-ES"/>
        </w:rPr>
        <w:t>rits a futbol en la lliga.</w:t>
      </w:r>
    </w:p>
    <w:p w:rsidR="00C94C42" w:rsidRDefault="00E46E5E">
      <w:pPr>
        <w:pStyle w:val="Prrafodelista"/>
        <w:numPr>
          <w:ilvl w:val="0"/>
          <w:numId w:val="4"/>
        </w:numPr>
        <w:jc w:val="both"/>
        <w:rPr>
          <w:lang w:val="ca-ES"/>
        </w:rPr>
      </w:pPr>
      <w:r>
        <w:rPr>
          <w:lang w:val="ca-ES"/>
        </w:rPr>
        <w:t>Cessió d’espais (pati) per a la realització de diferents partits.</w:t>
      </w:r>
    </w:p>
    <w:p w:rsidR="00C94C42" w:rsidRDefault="00E46E5E">
      <w:pPr>
        <w:pStyle w:val="Prrafodelista"/>
        <w:numPr>
          <w:ilvl w:val="0"/>
          <w:numId w:val="4"/>
        </w:numPr>
        <w:jc w:val="both"/>
        <w:rPr>
          <w:lang w:val="ca-ES"/>
        </w:rPr>
      </w:pPr>
      <w:r>
        <w:rPr>
          <w:lang w:val="ca-ES"/>
        </w:rPr>
        <w:t>Lliurament gratuït de samarretes de l’escola com a equipament esportiu per als infants participants.</w:t>
      </w:r>
    </w:p>
    <w:p w:rsidR="00C94C42" w:rsidRDefault="00E46E5E">
      <w:pPr>
        <w:jc w:val="both"/>
        <w:rPr>
          <w:b/>
          <w:lang w:val="ca-ES"/>
        </w:rPr>
      </w:pPr>
      <w:r>
        <w:rPr>
          <w:b/>
          <w:lang w:val="ca-ES"/>
        </w:rPr>
        <w:t>Festa benvinguda famílies</w:t>
      </w:r>
    </w:p>
    <w:p w:rsidR="00C94C42" w:rsidRDefault="00E46E5E">
      <w:pPr>
        <w:jc w:val="both"/>
        <w:rPr>
          <w:lang w:val="ca-ES"/>
        </w:rPr>
      </w:pPr>
      <w:r>
        <w:rPr>
          <w:lang w:val="ca-ES"/>
        </w:rPr>
        <w:t>Es va optar per presentar una breu e</w:t>
      </w:r>
      <w:r>
        <w:rPr>
          <w:lang w:val="ca-ES"/>
        </w:rPr>
        <w:t>xposició de fotos de les activitats extraescolars. Fotos que ens va facilita la coordinadora. Ja que les va realitzar ella mateixa durant les hores d’activitat.</w:t>
      </w:r>
    </w:p>
    <w:p w:rsidR="00C94C42" w:rsidRDefault="00E46E5E">
      <w:pPr>
        <w:pStyle w:val="NormalWeb"/>
        <w:spacing w:before="280" w:after="198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 xml:space="preserve">Aquest recull es pot trobar al núvol. </w:t>
      </w:r>
      <w:hyperlink r:id="rId13">
        <w:r>
          <w:rPr>
            <w:rFonts w:asciiTheme="minorHAnsi" w:eastAsiaTheme="minorHAnsi" w:hAnsiTheme="minorHAnsi" w:cstheme="minorBidi"/>
            <w:sz w:val="22"/>
            <w:szCs w:val="22"/>
            <w:lang w:val="ca-ES" w:eastAsia="en-US"/>
          </w:rPr>
          <w:t>https://</w:t>
        </w:r>
        <w:r>
          <w:rPr>
            <w:rFonts w:asciiTheme="minorHAnsi" w:eastAsiaTheme="minorHAnsi" w:hAnsiTheme="minorHAnsi" w:cstheme="minorBidi"/>
            <w:sz w:val="22"/>
            <w:szCs w:val="22"/>
            <w:lang w:val="ca-ES" w:eastAsia="en-US"/>
          </w:rPr>
          <w:t>nextcloud.pangea.org</w:t>
        </w:r>
      </w:hyperlink>
    </w:p>
    <w:p w:rsidR="00C94C42" w:rsidRDefault="00E46E5E">
      <w:pPr>
        <w:rPr>
          <w:lang w:val="ca-ES"/>
        </w:rPr>
      </w:pPr>
      <w:r>
        <w:br w:type="page"/>
      </w:r>
    </w:p>
    <w:p w:rsidR="00C94C42" w:rsidRDefault="00E46E5E">
      <w:pPr>
        <w:pStyle w:val="NormalWeb"/>
        <w:spacing w:after="198"/>
        <w:jc w:val="both"/>
        <w:rPr>
          <w:rFonts w:ascii="Segoe UI Black" w:eastAsiaTheme="minorHAnsi" w:hAnsi="Segoe UI Black" w:cstheme="minorBidi"/>
          <w:sz w:val="22"/>
          <w:szCs w:val="22"/>
          <w:lang w:val="ca-ES" w:eastAsia="en-US"/>
        </w:rPr>
      </w:pPr>
      <w:r>
        <w:rPr>
          <w:rFonts w:ascii="Segoe UI Black" w:eastAsiaTheme="minorHAnsi" w:hAnsi="Segoe UI Black" w:cstheme="minorBidi"/>
          <w:sz w:val="22"/>
          <w:szCs w:val="22"/>
          <w:lang w:val="ca-ES" w:eastAsia="en-US"/>
        </w:rPr>
        <w:lastRenderedPageBreak/>
        <w:t>Millores curs 2023-24</w:t>
      </w:r>
    </w:p>
    <w:p w:rsidR="00C94C42" w:rsidRDefault="00E46E5E">
      <w:pPr>
        <w:pStyle w:val="NormalWeb"/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En el tercer trimestre, la Junta de l’AFA va proposar incorporar 2 temes a la gestió econòmica de les activitats extraescolars:</w:t>
      </w:r>
    </w:p>
    <w:p w:rsidR="00C94C42" w:rsidRDefault="00E46E5E">
      <w:pPr>
        <w:pStyle w:val="NormalWeb"/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  <w:lang w:val="ca-ES" w:eastAsia="en-US"/>
        </w:rPr>
        <w:t>Primera.</w:t>
      </w: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 xml:space="preserve"> Cobrar a les entitats un cànon d’1,5€ per infant matriculat.</w:t>
      </w:r>
    </w:p>
    <w:p w:rsidR="00C94C42" w:rsidRDefault="00E46E5E">
      <w:pPr>
        <w:pStyle w:val="NormalWeb"/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  <w:lang w:val="ca-ES" w:eastAsia="en-US"/>
        </w:rPr>
        <w:t>Segona.</w:t>
      </w: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 xml:space="preserve"> Cobrar a les famílies un preu diferenciat, si eren família AFA  o NO AFA. En el cas de no haver pagat la quota mensual de 35€ (1 sola per família i anual), la família pagarà +5€ en la mensualitat de cada activitat extraescolar que tingui contractada per a</w:t>
      </w: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l seus fills/es.</w:t>
      </w:r>
    </w:p>
    <w:p w:rsidR="00C94C42" w:rsidRDefault="00E46E5E">
      <w:pPr>
        <w:pStyle w:val="NormalWeb"/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Es va decidir que es posposava la seva aplicació al curs 2023-24. I es va iniciar la comunicació amb les entitats i famílies en diverses ocasions per a poder informar degudament.</w:t>
      </w:r>
    </w:p>
    <w:p w:rsidR="00C94C42" w:rsidRDefault="00E46E5E">
      <w:pPr>
        <w:pStyle w:val="NormalWeb"/>
        <w:spacing w:before="280" w:after="198"/>
        <w:jc w:val="both"/>
        <w:rPr>
          <w:rFonts w:asciiTheme="minorHAnsi" w:eastAsiaTheme="minorHAnsi" w:hAnsiTheme="minorHAnsi" w:cstheme="minorBidi"/>
          <w:sz w:val="22"/>
          <w:szCs w:val="22"/>
          <w:lang w:val="ca-E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A final de curs es va tenir una reunió entre els membres act</w:t>
      </w:r>
      <w:r>
        <w:rPr>
          <w:rFonts w:asciiTheme="minorHAnsi" w:eastAsiaTheme="minorHAnsi" w:hAnsiTheme="minorHAnsi" w:cstheme="minorBidi"/>
          <w:sz w:val="22"/>
          <w:szCs w:val="22"/>
          <w:lang w:val="ca-ES" w:eastAsia="en-US"/>
        </w:rPr>
        <w:t>ius de la comissió d’extraescolars (Hel·lena M. i Clarissa C.) i la coordinadora (Neus). Amb la intenció de valorar el funcionament del curs i plantejar aspectes de millora:</w:t>
      </w:r>
    </w:p>
    <w:p w:rsidR="00C94C42" w:rsidRDefault="00E46E5E">
      <w:pPr>
        <w:pStyle w:val="Prrafodelista"/>
        <w:numPr>
          <w:ilvl w:val="0"/>
          <w:numId w:val="5"/>
        </w:numPr>
        <w:ind w:left="426"/>
        <w:jc w:val="both"/>
        <w:rPr>
          <w:lang w:val="ca-ES"/>
        </w:rPr>
      </w:pPr>
      <w:r>
        <w:rPr>
          <w:lang w:val="ca-ES"/>
        </w:rPr>
        <w:t xml:space="preserve">Documentació. Des de la comissió es generaran documents unificats per a què totes </w:t>
      </w:r>
      <w:r>
        <w:rPr>
          <w:lang w:val="ca-ES"/>
        </w:rPr>
        <w:t>les entitats utilitzin els mateixos.</w:t>
      </w:r>
    </w:p>
    <w:p w:rsidR="00C94C42" w:rsidRDefault="00E46E5E">
      <w:pPr>
        <w:pStyle w:val="normal1"/>
        <w:ind w:left="720"/>
        <w:jc w:val="both"/>
      </w:pPr>
      <w:proofErr w:type="spellStart"/>
      <w:r>
        <w:rPr>
          <w:b/>
          <w:i/>
        </w:rPr>
        <w:t>Forms</w:t>
      </w:r>
      <w:proofErr w:type="spellEnd"/>
      <w:r>
        <w:rPr>
          <w:b/>
          <w:i/>
        </w:rPr>
        <w:t xml:space="preserve"> preinscripció</w:t>
      </w:r>
      <w:r>
        <w:t>. Inclourà:</w:t>
      </w:r>
    </w:p>
    <w:p w:rsidR="00C94C42" w:rsidRDefault="00E46E5E">
      <w:pPr>
        <w:pStyle w:val="normal1"/>
        <w:ind w:left="720"/>
        <w:jc w:val="both"/>
      </w:pPr>
      <w:r>
        <w:t>· pregunta família sòcia/no sòcia AFA.</w:t>
      </w:r>
    </w:p>
    <w:p w:rsidR="00C94C42" w:rsidRDefault="00E46E5E">
      <w:pPr>
        <w:pStyle w:val="normal1"/>
        <w:ind w:left="720"/>
        <w:jc w:val="both"/>
      </w:pPr>
      <w:r>
        <w:t xml:space="preserve">· autorització drets imatge. </w:t>
      </w:r>
    </w:p>
    <w:p w:rsidR="00C94C42" w:rsidRDefault="00E46E5E">
      <w:pPr>
        <w:pStyle w:val="normal1"/>
        <w:ind w:left="720"/>
        <w:jc w:val="both"/>
      </w:pPr>
      <w:r>
        <w:t>· autorització sortida infant sol/a.</w:t>
      </w:r>
    </w:p>
    <w:p w:rsidR="00C94C42" w:rsidRDefault="00E46E5E">
      <w:pPr>
        <w:pStyle w:val="normal1"/>
        <w:ind w:left="720"/>
        <w:jc w:val="both"/>
      </w:pPr>
      <w:r>
        <w:t>· nom curs i grup (A o B).</w:t>
      </w:r>
    </w:p>
    <w:p w:rsidR="00C94C42" w:rsidRDefault="00E46E5E">
      <w:pPr>
        <w:pStyle w:val="normal1"/>
        <w:ind w:left="720"/>
        <w:jc w:val="both"/>
      </w:pPr>
      <w:r>
        <w:rPr>
          <w:b/>
          <w:i/>
        </w:rPr>
        <w:t>Contracte + adjunt inventari</w:t>
      </w:r>
      <w:r>
        <w:t>.</w:t>
      </w:r>
    </w:p>
    <w:p w:rsidR="00C94C42" w:rsidRDefault="00E46E5E">
      <w:pPr>
        <w:pStyle w:val="normal1"/>
        <w:ind w:left="720"/>
        <w:jc w:val="both"/>
      </w:pPr>
      <w:r>
        <w:rPr>
          <w:b/>
          <w:i/>
        </w:rPr>
        <w:t>Model informe</w:t>
      </w:r>
      <w:r>
        <w:t xml:space="preserve"> (basant-nos en el de Divers, però amb indicadors qualitatius). Totes les entitats l’hauran de fer.</w:t>
      </w:r>
    </w:p>
    <w:p w:rsidR="00C94C42" w:rsidRDefault="00E46E5E">
      <w:pPr>
        <w:pStyle w:val="normal1"/>
        <w:ind w:left="720"/>
        <w:jc w:val="both"/>
      </w:pPr>
      <w:r>
        <w:rPr>
          <w:b/>
          <w:i/>
        </w:rPr>
        <w:t>Llistes assistència.</w:t>
      </w:r>
      <w:r>
        <w:t xml:space="preserve"> Inclouran:</w:t>
      </w:r>
    </w:p>
    <w:p w:rsidR="00C94C42" w:rsidRDefault="00E46E5E">
      <w:pPr>
        <w:pStyle w:val="normal1"/>
        <w:ind w:left="720"/>
        <w:jc w:val="both"/>
      </w:pPr>
      <w:r>
        <w:t>·  nom i telèfon monitors/es.</w:t>
      </w:r>
    </w:p>
    <w:p w:rsidR="00C94C42" w:rsidRDefault="00E46E5E">
      <w:pPr>
        <w:pStyle w:val="normal1"/>
        <w:ind w:left="720"/>
        <w:jc w:val="both"/>
      </w:pPr>
      <w:r>
        <w:t>· les generarà cada entitat a partir d’un model. Enviaran màxim 25 cada mes (han d’incloure pe</w:t>
      </w:r>
      <w:r>
        <w:t xml:space="preserve">rmanències, noves altes, baixes, </w:t>
      </w:r>
      <w:proofErr w:type="spellStart"/>
      <w:r>
        <w:t>info</w:t>
      </w:r>
      <w:proofErr w:type="spellEnd"/>
      <w:r>
        <w:t xml:space="preserve"> sensible, </w:t>
      </w:r>
      <w:proofErr w:type="spellStart"/>
      <w:r>
        <w:t>info</w:t>
      </w:r>
      <w:proofErr w:type="spellEnd"/>
      <w:r>
        <w:t xml:space="preserve"> autoritzacions).</w:t>
      </w:r>
    </w:p>
    <w:p w:rsidR="00C94C42" w:rsidRDefault="00E46E5E">
      <w:pPr>
        <w:pStyle w:val="normal1"/>
        <w:ind w:left="720"/>
        <w:jc w:val="both"/>
      </w:pPr>
      <w:r>
        <w:t>· es farà 1 per nivell (I3, I4…) i mensual/trimestral. D’aquesta manera facilitarem l’enviament a equip mestre i no caldrà fer adaptacions ni duplicats.</w:t>
      </w:r>
    </w:p>
    <w:p w:rsidR="00C94C42" w:rsidRDefault="00E46E5E">
      <w:pPr>
        <w:pStyle w:val="Prrafodelista"/>
        <w:numPr>
          <w:ilvl w:val="0"/>
          <w:numId w:val="5"/>
        </w:numPr>
        <w:ind w:left="426"/>
        <w:jc w:val="both"/>
        <w:rPr>
          <w:lang w:val="ca-ES"/>
        </w:rPr>
      </w:pPr>
      <w:r>
        <w:rPr>
          <w:lang w:val="ca-ES"/>
        </w:rPr>
        <w:t>Telèfon AFA. La Neus en disposarà</w:t>
      </w:r>
      <w:r>
        <w:rPr>
          <w:lang w:val="ca-ES"/>
        </w:rPr>
        <w:t xml:space="preserve"> per a poder-se comunicar amb les entitats i famílies per </w:t>
      </w:r>
      <w:proofErr w:type="spellStart"/>
      <w:r>
        <w:rPr>
          <w:lang w:val="ca-ES"/>
        </w:rPr>
        <w:t>whatsapp</w:t>
      </w:r>
      <w:proofErr w:type="spellEnd"/>
      <w:r>
        <w:rPr>
          <w:lang w:val="ca-ES"/>
        </w:rPr>
        <w:t xml:space="preserve"> o trucada. Revisar usabilitat carregador.</w:t>
      </w:r>
    </w:p>
    <w:p w:rsidR="00C94C42" w:rsidRDefault="00E46E5E">
      <w:pPr>
        <w:pStyle w:val="normal1"/>
        <w:jc w:val="both"/>
      </w:pPr>
      <w:r>
        <w:lastRenderedPageBreak/>
        <w:t>Portes obertes i preinscripcions. Les preinscripcions es faran telemàtiques i seguint els mateixos criteris d’admissió. S’habilitaran 2 tardes de s</w:t>
      </w:r>
      <w:r>
        <w:t>uport presencial a les preinscripcions. A principis de setmana. Es farà crida i es crearà “borsa de voluntaris/es” per a portes obertes. Membres de l’AFA o altres famílies que hi vulguin col·laborar. Consultar si les famílies padrines poden fer suport a le</w:t>
      </w:r>
      <w:r>
        <w:t>s preinscripcions i gestió de beques.</w:t>
      </w:r>
    </w:p>
    <w:p w:rsidR="00C94C42" w:rsidRDefault="00E46E5E">
      <w:pPr>
        <w:pStyle w:val="normal1"/>
        <w:spacing w:after="0"/>
        <w:ind w:left="720"/>
        <w:jc w:val="both"/>
      </w:pPr>
      <w:r>
        <w:rPr>
          <w:b/>
          <w:i/>
        </w:rPr>
        <w:t>3a Setmana SET.</w:t>
      </w:r>
      <w:r>
        <w:t xml:space="preserve"> Portes obertes inici: per a donar a conèixer les activitats.</w:t>
      </w:r>
    </w:p>
    <w:p w:rsidR="00C94C42" w:rsidRDefault="00E46E5E">
      <w:pPr>
        <w:pStyle w:val="normal1"/>
        <w:spacing w:after="0"/>
        <w:ind w:left="720"/>
        <w:jc w:val="both"/>
      </w:pPr>
      <w:r>
        <w:rPr>
          <w:b/>
          <w:i/>
        </w:rPr>
        <w:t>3a Setmana GEN.</w:t>
      </w:r>
      <w:r>
        <w:t xml:space="preserve"> Portes obertes mig curs: per a veure les activitats. Potser té efecte crida.</w:t>
      </w:r>
    </w:p>
    <w:p w:rsidR="00C94C42" w:rsidRDefault="00E46E5E">
      <w:pPr>
        <w:pStyle w:val="normal1"/>
        <w:ind w:left="720"/>
        <w:jc w:val="both"/>
      </w:pPr>
      <w:r>
        <w:rPr>
          <w:b/>
          <w:i/>
        </w:rPr>
        <w:t>4a Setmana MAI.</w:t>
      </w:r>
      <w:r>
        <w:t xml:space="preserve"> Portes obertes fi curs.</w:t>
      </w:r>
    </w:p>
    <w:p w:rsidR="00C94C42" w:rsidRDefault="00E46E5E">
      <w:pPr>
        <w:pStyle w:val="Prrafodelista"/>
        <w:numPr>
          <w:ilvl w:val="0"/>
          <w:numId w:val="5"/>
        </w:numPr>
        <w:ind w:left="426"/>
        <w:jc w:val="both"/>
        <w:rPr>
          <w:lang w:val="ca-ES"/>
        </w:rPr>
      </w:pPr>
      <w:r>
        <w:rPr>
          <w:lang w:val="ca-ES"/>
        </w:rPr>
        <w:t>Patinatge passarà als dimarts per poder garantir l’espai de la pista, històricament reivindicat. I futbol, aprofitant que fa la lliga, aglutinarà els 2 grups els dijous.</w:t>
      </w:r>
    </w:p>
    <w:p w:rsidR="00C94C42" w:rsidRDefault="00C94C42">
      <w:pPr>
        <w:pStyle w:val="Prrafodelista"/>
        <w:ind w:left="426"/>
        <w:jc w:val="both"/>
        <w:rPr>
          <w:lang w:val="ca-ES"/>
        </w:rPr>
      </w:pPr>
    </w:p>
    <w:p w:rsidR="00C94C42" w:rsidRDefault="00E46E5E">
      <w:pPr>
        <w:pStyle w:val="Prrafodelista"/>
        <w:numPr>
          <w:ilvl w:val="0"/>
          <w:numId w:val="5"/>
        </w:numPr>
        <w:ind w:left="426"/>
        <w:jc w:val="both"/>
        <w:rPr>
          <w:lang w:val="ca-ES"/>
        </w:rPr>
      </w:pPr>
      <w:r>
        <w:rPr>
          <w:lang w:val="ca-ES"/>
        </w:rPr>
        <w:t xml:space="preserve">Material. Algunes entitats han manifestat que se’ls ha </w:t>
      </w:r>
      <w:proofErr w:type="spellStart"/>
      <w:r>
        <w:rPr>
          <w:lang w:val="ca-ES"/>
        </w:rPr>
        <w:t>substret</w:t>
      </w:r>
      <w:proofErr w:type="spellEnd"/>
      <w:r>
        <w:rPr>
          <w:lang w:val="ca-ES"/>
        </w:rPr>
        <w:t xml:space="preserve"> material. Per això, c</w:t>
      </w:r>
      <w:r>
        <w:rPr>
          <w:lang w:val="ca-ES"/>
        </w:rPr>
        <w:t>aldrà revisar l’espai on s’ubica.</w:t>
      </w:r>
      <w:r>
        <w:t xml:space="preserve"> També es </w:t>
      </w:r>
      <w:proofErr w:type="spellStart"/>
      <w:r>
        <w:t>demanarà</w:t>
      </w:r>
      <w:proofErr w:type="spellEnd"/>
      <w:r>
        <w:t xml:space="preserve"> a les </w:t>
      </w:r>
      <w:proofErr w:type="spellStart"/>
      <w:r>
        <w:t>entitats</w:t>
      </w:r>
      <w:proofErr w:type="spellEnd"/>
      <w:r>
        <w:t xml:space="preserve"> presentar </w:t>
      </w:r>
      <w:proofErr w:type="spellStart"/>
      <w:r>
        <w:t>inventari</w:t>
      </w:r>
      <w:proofErr w:type="spellEnd"/>
      <w:r>
        <w:t xml:space="preserve"> de material </w:t>
      </w:r>
      <w:proofErr w:type="spellStart"/>
      <w:r>
        <w:t>adjunt</w:t>
      </w:r>
      <w:proofErr w:type="spellEnd"/>
      <w:r>
        <w:t xml:space="preserve"> al contracte.</w:t>
      </w:r>
    </w:p>
    <w:p w:rsidR="00C94C42" w:rsidRDefault="00E46E5E">
      <w:pPr>
        <w:pStyle w:val="normal1"/>
        <w:numPr>
          <w:ilvl w:val="0"/>
          <w:numId w:val="5"/>
        </w:numPr>
        <w:ind w:left="426"/>
        <w:jc w:val="both"/>
      </w:pPr>
      <w:r>
        <w:t>Premis i obsequis en les activitats esportives.</w:t>
      </w:r>
      <w:r>
        <w:rPr>
          <w:b/>
        </w:rPr>
        <w:t xml:space="preserve"> </w:t>
      </w:r>
      <w:r>
        <w:t>Caldrà que es faci en totes les activitats per igual (</w:t>
      </w:r>
      <w:r>
        <w:rPr>
          <w:u w:val="single"/>
        </w:rPr>
        <w:t>diplomes, medalles i trofeus</w:t>
      </w:r>
      <w:r>
        <w:t>), tan</w:t>
      </w:r>
      <w:r>
        <w:t>t les que porta Divers com les que gestiona Garbuix. Se’ls informarà.</w:t>
      </w:r>
    </w:p>
    <w:p w:rsidR="00C94C42" w:rsidRDefault="00E46E5E">
      <w:pPr>
        <w:pStyle w:val="normal1"/>
        <w:numPr>
          <w:ilvl w:val="0"/>
          <w:numId w:val="5"/>
        </w:numPr>
        <w:ind w:left="426"/>
        <w:jc w:val="both"/>
      </w:pPr>
      <w:r>
        <w:t>Altres.</w:t>
      </w:r>
    </w:p>
    <w:p w:rsidR="00C94C42" w:rsidRDefault="00E46E5E">
      <w:pPr>
        <w:pStyle w:val="normal1"/>
        <w:ind w:left="720"/>
        <w:jc w:val="both"/>
      </w:pPr>
      <w:r>
        <w:t xml:space="preserve">· </w:t>
      </w:r>
      <w:r>
        <w:rPr>
          <w:b/>
          <w:i/>
        </w:rPr>
        <w:t>Setembre.</w:t>
      </w:r>
      <w:r>
        <w:t xml:space="preserve"> Reunió amb Direcció per explicar novetats gestió extraescolars. Finals de setembre.</w:t>
      </w:r>
    </w:p>
    <w:p w:rsidR="00C94C42" w:rsidRDefault="00E46E5E">
      <w:pPr>
        <w:pStyle w:val="normal1"/>
        <w:ind w:left="720"/>
        <w:jc w:val="both"/>
      </w:pPr>
      <w:r>
        <w:t xml:space="preserve">· </w:t>
      </w:r>
      <w:r>
        <w:rPr>
          <w:b/>
          <w:i/>
        </w:rPr>
        <w:t>Octubre.</w:t>
      </w:r>
      <w:r>
        <w:t xml:space="preserve"> Reunió amb entitats a finals octubre, per valorar com ha anat el primer</w:t>
      </w:r>
      <w:r>
        <w:t xml:space="preserve"> mes de pagament: cànon + preu família sòcia/no sòcia.</w:t>
      </w:r>
    </w:p>
    <w:p w:rsidR="00C94C42" w:rsidRDefault="00E46E5E">
      <w:pPr>
        <w:pStyle w:val="normal1"/>
        <w:ind w:left="720"/>
        <w:jc w:val="both"/>
      </w:pPr>
      <w:r>
        <w:t xml:space="preserve">· </w:t>
      </w:r>
      <w:r>
        <w:rPr>
          <w:b/>
          <w:i/>
        </w:rPr>
        <w:t>Monitors a substituir.</w:t>
      </w:r>
      <w:r>
        <w:t xml:space="preserve"> </w:t>
      </w:r>
      <w:r w:rsidR="00625E58">
        <w:t>L</w:t>
      </w:r>
      <w:bookmarkStart w:id="1" w:name="_GoBack"/>
      <w:bookmarkEnd w:id="1"/>
      <w:r>
        <w:t xml:space="preserve">es 2 mestres d’anglès, no el mestre. El Víctor, monitor de futbol. Aquest tema es tractarà ara amb Divers i </w:t>
      </w:r>
      <w:proofErr w:type="spellStart"/>
      <w:r>
        <w:t>TeaOrCoffee</w:t>
      </w:r>
      <w:proofErr w:type="spellEnd"/>
      <w:r>
        <w:t>.</w:t>
      </w:r>
    </w:p>
    <w:p w:rsidR="00C94C42" w:rsidRDefault="00E46E5E">
      <w:pPr>
        <w:pStyle w:val="normal1"/>
        <w:ind w:left="720"/>
      </w:pPr>
      <w:r>
        <w:t xml:space="preserve">· </w:t>
      </w:r>
      <w:r>
        <w:rPr>
          <w:b/>
          <w:i/>
        </w:rPr>
        <w:t>Fotos.</w:t>
      </w:r>
      <w:r>
        <w:t xml:space="preserve"> A portes obertes, durant les 3 ocasions de PO es prendran fotos dels grups mentre fan les activitats. Aquestes s’utilitzaran en diferents suports i activitats de difusió de les activitats de l’AFA i en el dossier informatiu de principi de curs.</w:t>
      </w:r>
    </w:p>
    <w:p w:rsidR="00C94C42" w:rsidRDefault="00E46E5E">
      <w:pPr>
        <w:pStyle w:val="normal1"/>
        <w:ind w:left="720"/>
        <w:jc w:val="both"/>
      </w:pPr>
      <w:r>
        <w:t xml:space="preserve">· </w:t>
      </w:r>
      <w:r>
        <w:rPr>
          <w:b/>
          <w:i/>
        </w:rPr>
        <w:t>Lliga fu</w:t>
      </w:r>
      <w:r>
        <w:rPr>
          <w:b/>
          <w:i/>
        </w:rPr>
        <w:t>tbol.</w:t>
      </w:r>
      <w:r>
        <w:t xml:space="preserve"> Prevista NOV-MAI. Cal redistribuir ús patis. Que siguin escoles cèntriques, però que Divers garanteixi els operatius per coordinar l’activitat. Els entren</w:t>
      </w:r>
      <w:r w:rsidR="004251EF">
        <w:t>a</w:t>
      </w:r>
      <w:r>
        <w:t xml:space="preserve">dors/monitors hauran d’anar </w:t>
      </w:r>
      <w:r>
        <w:rPr>
          <w:u w:val="single"/>
        </w:rPr>
        <w:t>sempre</w:t>
      </w:r>
      <w:r>
        <w:t xml:space="preserve"> als partits. La informació s’ha d’enviar a les famílies amb t</w:t>
      </w:r>
      <w:r>
        <w:t>emps d’1 setmana de preavís. A l’Octubre es farà reunió amb Divers per planificar.</w:t>
      </w:r>
    </w:p>
    <w:sectPr w:rsidR="00C94C42">
      <w:footerReference w:type="default" r:id="rId14"/>
      <w:pgSz w:w="11906" w:h="16838"/>
      <w:pgMar w:top="1417" w:right="1701" w:bottom="1417" w:left="1701" w:header="0" w:footer="708" w:gutter="0"/>
      <w:pgNumType w:start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5E" w:rsidRDefault="00E46E5E">
      <w:pPr>
        <w:spacing w:after="0" w:line="240" w:lineRule="auto"/>
      </w:pPr>
      <w:r>
        <w:separator/>
      </w:r>
    </w:p>
  </w:endnote>
  <w:endnote w:type="continuationSeparator" w:id="0">
    <w:p w:rsidR="00E46E5E" w:rsidRDefault="00E4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817257"/>
      <w:docPartObj>
        <w:docPartGallery w:val="Page Numbers (Bottom of Page)"/>
        <w:docPartUnique/>
      </w:docPartObj>
    </w:sdtPr>
    <w:sdtEndPr/>
    <w:sdtContent>
      <w:p w:rsidR="00C94C42" w:rsidRDefault="00E46E5E">
        <w:pPr>
          <w:pStyle w:val="Piedepgin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25E58">
          <w:rPr>
            <w:noProof/>
          </w:rPr>
          <w:t>11</w:t>
        </w:r>
        <w:r>
          <w:fldChar w:fldCharType="end"/>
        </w:r>
      </w:p>
    </w:sdtContent>
  </w:sdt>
  <w:p w:rsidR="00C94C42" w:rsidRDefault="00C94C4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5E" w:rsidRDefault="00E46E5E">
      <w:pPr>
        <w:spacing w:after="0" w:line="240" w:lineRule="auto"/>
      </w:pPr>
      <w:r>
        <w:separator/>
      </w:r>
    </w:p>
  </w:footnote>
  <w:footnote w:type="continuationSeparator" w:id="0">
    <w:p w:rsidR="00E46E5E" w:rsidRDefault="00E4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8" style="width:9pt;height: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1D13B8"/>
    <w:multiLevelType w:val="multilevel"/>
    <w:tmpl w:val="789C7F7E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1">
    <w:nsid w:val="19FF084F"/>
    <w:multiLevelType w:val="multilevel"/>
    <w:tmpl w:val="D2E05F5E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9FC065D"/>
    <w:multiLevelType w:val="multilevel"/>
    <w:tmpl w:val="888A8E98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91138D5"/>
    <w:multiLevelType w:val="multilevel"/>
    <w:tmpl w:val="005E74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EA84796"/>
    <w:multiLevelType w:val="multilevel"/>
    <w:tmpl w:val="301CF42E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42"/>
    <w:rsid w:val="004251EF"/>
    <w:rsid w:val="00625E58"/>
    <w:rsid w:val="00C94C42"/>
    <w:rsid w:val="00E4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F84DC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A101AB"/>
    <w:rPr>
      <w:color w:val="0000FF" w:themeColor="hyperlink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91806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391806"/>
  </w:style>
  <w:style w:type="paragraph" w:customStyle="1" w:styleId="Encapalament">
    <w:name w:val="Encapçalament"/>
    <w:basedOn w:val="Normal"/>
    <w:next w:val="Textoindependien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Noto Sans Devanagari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Noto Sans Devanagari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84D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1">
    <w:name w:val="normal1"/>
    <w:qFormat/>
    <w:rsid w:val="004D4053"/>
    <w:pPr>
      <w:spacing w:after="200" w:line="276" w:lineRule="auto"/>
    </w:pPr>
    <w:rPr>
      <w:rFonts w:cs="Calibri"/>
      <w:lang w:val="ca-ES" w:eastAsia="zh-CN" w:bidi="hi-IN"/>
    </w:rPr>
  </w:style>
  <w:style w:type="paragraph" w:styleId="Prrafodelista">
    <w:name w:val="List Paragraph"/>
    <w:basedOn w:val="Normal"/>
    <w:uiPriority w:val="34"/>
    <w:qFormat/>
    <w:rsid w:val="003A50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EE3A70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paleraipeu">
    <w:name w:val="Capçalera i peu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391806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391806"/>
    <w:pPr>
      <w:tabs>
        <w:tab w:val="center" w:pos="4252"/>
        <w:tab w:val="right" w:pos="8504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F84DC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A101AB"/>
    <w:rPr>
      <w:color w:val="0000FF" w:themeColor="hyperlink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91806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391806"/>
  </w:style>
  <w:style w:type="paragraph" w:customStyle="1" w:styleId="Encapalament">
    <w:name w:val="Encapçalament"/>
    <w:basedOn w:val="Normal"/>
    <w:next w:val="Textoindependien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Noto Sans Devanagari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Noto Sans Devanagari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84D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1">
    <w:name w:val="normal1"/>
    <w:qFormat/>
    <w:rsid w:val="004D4053"/>
    <w:pPr>
      <w:spacing w:after="200" w:line="276" w:lineRule="auto"/>
    </w:pPr>
    <w:rPr>
      <w:rFonts w:cs="Calibri"/>
      <w:lang w:val="ca-ES" w:eastAsia="zh-CN" w:bidi="hi-IN"/>
    </w:rPr>
  </w:style>
  <w:style w:type="paragraph" w:styleId="Prrafodelista">
    <w:name w:val="List Paragraph"/>
    <w:basedOn w:val="Normal"/>
    <w:uiPriority w:val="34"/>
    <w:qFormat/>
    <w:rsid w:val="003A50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EE3A70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paleraipeu">
    <w:name w:val="Capçalera i peu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391806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391806"/>
    <w:pPr>
      <w:tabs>
        <w:tab w:val="center" w:pos="4252"/>
        <w:tab w:val="right" w:pos="8504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extcloud.pangea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extraescolars@afasomrius.cat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2CA5-B561-4AB3-9B98-C24CA122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2714</Words>
  <Characters>14931</Characters>
  <Application>Microsoft Office Word</Application>
  <DocSecurity>0</DocSecurity>
  <Lines>124</Lines>
  <Paragraphs>35</Paragraphs>
  <ScaleCrop>false</ScaleCrop>
  <Company/>
  <LinksUpToDate>false</LinksUpToDate>
  <CharactersWithSpaces>17610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Clarissa1</dc:creator>
  <dc:description/>
  <cp:lastModifiedBy>Clarissa1</cp:lastModifiedBy>
  <cp:revision>8</cp:revision>
  <dcterms:created xsi:type="dcterms:W3CDTF">2023-10-27T07:44:00Z</dcterms:created>
  <dcterms:modified xsi:type="dcterms:W3CDTF">2023-11-02T10:08:00Z</dcterms:modified>
  <dc:language>ca-ES</dc:language>
</cp:coreProperties>
</file>